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bCs/>
          <w:color w:val="auto"/>
          <w:sz w:val="36"/>
          <w:szCs w:val="36"/>
        </w:rPr>
      </w:pPr>
      <w:r>
        <w:rPr>
          <w:rFonts w:cs="Arial" w:ascii="Arial" w:hAnsi="Arial"/>
          <w:b/>
          <w:bCs/>
          <w:color w:val="auto"/>
          <w:sz w:val="36"/>
          <w:szCs w:val="36"/>
        </w:rPr>
        <w:t xml:space="preserve">La alcaldesa presenta el proyecto de ampliación y reforma integral del Complejo Deportivo La Juventud a clubes y asociaciones </w:t>
      </w:r>
    </w:p>
    <w:p>
      <w:pPr>
        <w:pStyle w:val="Normal"/>
        <w:rPr>
          <w:rFonts w:ascii="Arial" w:hAnsi="Arial" w:cs="Arial"/>
          <w:b/>
          <w:b/>
          <w:bCs/>
          <w:color w:val="auto"/>
          <w:sz w:val="36"/>
          <w:szCs w:val="36"/>
        </w:rPr>
      </w:pPr>
      <w:r>
        <w:rPr/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  <w:t>Mamen Sánchez subraya que se trata de un proyecto histórico de reimpulso del complejo y de la Zona Sur, con nuevas instalaciones y equipamientos entre los que destaca un campo de rugby, calistenia y la reforma de los graderíos del Estadio Pedro S. Garrido</w:t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  <w:t>El Gobierno local sigue así la línea estratégica de ‘Play Jerez’ de acercar el deporte a todos los barrios y, de manera especial, en la mejora de la calidad y creación de instalaciones deportivas públicas</w:t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  <w:t xml:space="preserve">La presentación del proyecto a las distintas entidades y clubes tiene como objetivo recabar su opinión para que el proyecto cuente con el mayor consenso </w:t>
      </w:r>
    </w:p>
    <w:p>
      <w:pPr>
        <w:pStyle w:val="Normal"/>
        <w:rPr>
          <w:rFonts w:ascii="Arial" w:hAnsi="Arial" w:cs="Arial"/>
          <w:color w:val="auto"/>
          <w:sz w:val="32"/>
          <w:szCs w:val="32"/>
        </w:rPr>
      </w:pPr>
      <w:r>
        <w:rPr>
          <w:rFonts w:cs="Arial" w:ascii="Arial" w:hAnsi="Arial"/>
          <w:color w:val="auto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b/>
          <w:bCs/>
          <w:color w:val="auto"/>
          <w:szCs w:val="24"/>
        </w:rPr>
        <w:t>3 de febrero de 2022.</w:t>
      </w:r>
      <w:r>
        <w:rPr>
          <w:rFonts w:cs="Arial" w:ascii="Arial" w:hAnsi="Arial"/>
          <w:color w:val="auto"/>
          <w:szCs w:val="24"/>
        </w:rPr>
        <w:t xml:space="preserve"> La alcaldesa, Mamen Sánchez, junto a miembros de su equipo de Gobierno, ha presentado a los clubes usuarios y asociaciones del distrito sur el proyecto de reforma integral y ampliación del Complejo Deportivo La Juventud, ubicado en la avenida Blas Infante y junto a la barriada Hijuela de las Coles, a fin de recabar sus opiniones para enriquecer el mismo, con vistas a alcanzar el mayor consenso al respecto.</w:t>
      </w:r>
    </w:p>
    <w:p>
      <w:pPr>
        <w:pStyle w:val="Normal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color w:val="auto"/>
          <w:szCs w:val="24"/>
        </w:rPr>
      </w:r>
    </w:p>
    <w:p>
      <w:pPr>
        <w:pStyle w:val="Normal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color w:val="auto"/>
          <w:szCs w:val="24"/>
        </w:rPr>
        <w:t xml:space="preserve">El Gobierno local sigue así la estrategia denominada ‘Play Jerez’ de acercar el acceso al deporte a todos los barrios, con la mejora de sus instalaciones públicas polideportivas, y de manera especial, como </w:t>
      </w:r>
      <w:r>
        <w:rPr>
          <w:rFonts w:cs="Arial" w:ascii="Arial" w:hAnsi="Arial"/>
          <w:color w:val="auto"/>
          <w:kern w:val="2"/>
          <w:sz w:val="24"/>
          <w:szCs w:val="24"/>
          <w:lang w:eastAsia="zh-CN"/>
        </w:rPr>
        <w:t xml:space="preserve">ya se ha actuado en </w:t>
      </w:r>
      <w:r>
        <w:rPr>
          <w:rFonts w:cs="Arial" w:ascii="Arial" w:hAnsi="Arial"/>
          <w:color w:val="auto"/>
          <w:szCs w:val="24"/>
        </w:rPr>
        <w:t>el Complejo Chapín, también ahora con un proyecto de reforma en el Complejo La Juventud, que contribuirá a la generación de dinamización económica, empleo y para reimpulsar la Zona Sur también como epicentro deportivo de la ciudad.</w:t>
      </w:r>
    </w:p>
    <w:p>
      <w:pPr>
        <w:pStyle w:val="Normal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color w:val="auto"/>
          <w:szCs w:val="24"/>
        </w:rPr>
      </w:r>
    </w:p>
    <w:p>
      <w:pPr>
        <w:pStyle w:val="Normal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color w:val="auto"/>
          <w:szCs w:val="24"/>
        </w:rPr>
        <w:t xml:space="preserve">Se recuerda que el referido complejo no se actualiza en su estructura a efectos de instalaciones internas desde 2004, cuando se construyó el polideportivo Antonio Vega ‘Veguita’ y la instalación de césped sintético en el campo anexo en 2006. </w:t>
      </w:r>
    </w:p>
    <w:p>
      <w:pPr>
        <w:pStyle w:val="Normal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color w:val="auto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color w:val="auto"/>
          <w:szCs w:val="24"/>
        </w:rPr>
        <w:t xml:space="preserve">No obstante, cabe destacar el amplio </w:t>
      </w:r>
      <w:r>
        <w:rPr>
          <w:rFonts w:cs="Arial" w:ascii="Arial" w:hAnsi="Arial"/>
          <w:szCs w:val="24"/>
        </w:rPr>
        <w:t xml:space="preserve">programa de reformas y de actuaciones </w:t>
      </w:r>
      <w:r>
        <w:rPr>
          <w:rFonts w:cs="Arial" w:ascii="Arial" w:hAnsi="Arial"/>
          <w:color w:val="00000A"/>
          <w:kern w:val="2"/>
          <w:sz w:val="24"/>
          <w:szCs w:val="24"/>
          <w:lang w:eastAsia="zh-CN"/>
        </w:rPr>
        <w:t>el</w:t>
      </w:r>
      <w:r>
        <w:rPr>
          <w:rFonts w:cs="Arial" w:ascii="Arial" w:hAnsi="Arial"/>
          <w:szCs w:val="24"/>
        </w:rPr>
        <w:t xml:space="preserve"> Gobierno local, a través del Servicio de Deportes, ha realizado para adecuar y ofrecer las mejores condiciones de calidad a sus clubes usuarios, como por ejemplo, el cambio de la iluminación, mejoras en los vestuarios, marcador y graderío del Estadio Pedro S. Garrido, así como en la iluminación del campo anexo.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rFonts w:cs="Arial" w:ascii="Arial" w:hAnsi="Arial"/>
          <w:szCs w:val="24"/>
        </w:rPr>
        <w:t xml:space="preserve">El objetivo del proyecto de reforma integral y ampliación del Complejo ‘La Juventud’ viene a redimensionar los usos de sus instalaciones, con un nuevo enfoque deportivo y también de ocio familiar vinculado a hábitos saludables. Al igual que en la zona multideportiva del complejo Chapín, el Gobierno local apuesta por el ‘deporte inclusivo’ y ofrecer igualdad de oportunidades en el acceso al deporte y a modalidades como ‘calistenia’ o ‘skate’ también en la Zona Sur. </w:t>
      </w:r>
    </w:p>
    <w:p>
      <w:pPr>
        <w:pStyle w:val="Normal"/>
        <w:jc w:val="both"/>
        <w:rPr>
          <w:rFonts w:ascii="Arial" w:hAnsi="Arial" w:cs="Arial"/>
          <w:kern w:val="0"/>
          <w:szCs w:val="24"/>
          <w:u w:val="single"/>
          <w:lang w:eastAsia="en-US"/>
        </w:rPr>
      </w:pPr>
      <w:r>
        <w:rPr>
          <w:rFonts w:cs="Arial" w:ascii="Arial" w:hAnsi="Arial"/>
          <w:kern w:val="0"/>
          <w:szCs w:val="24"/>
          <w:u w:val="single"/>
          <w:lang w:eastAsia="en-US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kern w:val="0"/>
          <w:szCs w:val="24"/>
          <w:lang w:eastAsia="en-US"/>
        </w:rPr>
        <w:t xml:space="preserve">Así, el proyecto contempla como nuevos equipamientos </w:t>
      </w:r>
      <w:r>
        <w:rPr>
          <w:rFonts w:cs="Arial" w:ascii="Arial" w:hAnsi="Arial"/>
          <w:szCs w:val="24"/>
        </w:rPr>
        <w:t>una zona de juegos infantiles, zona de gimnasia al aire libre (Calistenia), pistas de Skate, pistas polideportivas de baloncesto al aire libre, mesas de Tec-Ball (Tenis de Mesa) y, sobre todo, la creación de un campo de Rugby de 110 metros de largo por 72 de ancho.</w:t>
      </w:r>
    </w:p>
    <w:p>
      <w:pPr>
        <w:pStyle w:val="Normal"/>
        <w:jc w:val="both"/>
        <w:rPr>
          <w:rFonts w:ascii="Arial" w:hAnsi="Arial" w:cs="Arial"/>
          <w:szCs w:val="24"/>
          <w:u w:val="single"/>
        </w:rPr>
      </w:pPr>
      <w:r>
        <w:rPr>
          <w:rFonts w:cs="Arial" w:ascii="Arial" w:hAnsi="Arial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También </w:t>
      </w:r>
      <w:r>
        <w:rPr>
          <w:rFonts w:cs="Arial" w:ascii="Arial" w:hAnsi="Arial"/>
          <w:color w:val="00000A"/>
          <w:kern w:val="2"/>
          <w:sz w:val="24"/>
          <w:szCs w:val="24"/>
          <w:lang w:eastAsia="zh-CN"/>
        </w:rPr>
        <w:t>figura</w:t>
      </w:r>
      <w:r>
        <w:rPr>
          <w:rFonts w:cs="Arial" w:ascii="Arial" w:hAnsi="Arial"/>
          <w:szCs w:val="24"/>
        </w:rPr>
        <w:t xml:space="preserve"> en este proyecto la </w:t>
      </w:r>
      <w:r>
        <w:rPr>
          <w:rFonts w:cs="Arial" w:ascii="Arial" w:hAnsi="Arial"/>
          <w:color w:val="auto"/>
          <w:szCs w:val="24"/>
          <w:lang w:bidi="hi-IN"/>
        </w:rPr>
        <w:t xml:space="preserve">nueva construcción </w:t>
      </w:r>
      <w:r>
        <w:rPr>
          <w:rFonts w:cs="Arial" w:ascii="Arial" w:hAnsi="Arial"/>
          <w:szCs w:val="24"/>
        </w:rPr>
        <w:t xml:space="preserve">del edificio original, que sería destinado al uso </w:t>
      </w:r>
      <w:r>
        <w:rPr>
          <w:rFonts w:cs="Arial" w:ascii="Arial" w:hAnsi="Arial"/>
          <w:szCs w:val="24"/>
        </w:rPr>
        <w:t xml:space="preserve">de </w:t>
      </w:r>
      <w:r>
        <w:rPr>
          <w:rFonts w:cs="Arial" w:ascii="Arial" w:hAnsi="Arial"/>
          <w:szCs w:val="24"/>
        </w:rPr>
        <w:t>asociaciones y zona multideportiva, la reforma de los aparcamientos, la renovación integral del césped del campo anexo y la reforma del edificio de recepción, taquillas y control de accesos.</w:t>
      </w:r>
    </w:p>
    <w:p>
      <w:pPr>
        <w:pStyle w:val="Normal"/>
        <w:jc w:val="both"/>
        <w:rPr>
          <w:rFonts w:ascii="Arial" w:hAnsi="Arial" w:cs="Arial"/>
          <w:szCs w:val="24"/>
          <w:u w:val="single"/>
        </w:rPr>
      </w:pPr>
      <w:r>
        <w:rPr>
          <w:rFonts w:cs="Arial" w:ascii="Arial" w:hAnsi="Arial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Se incluye igualmente la reforma y ampliación del cerramiento existente, ordenación y repavimentación de la urbanización exterior y de las zonas verdes interiores.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>Reforma del Estadio Pedro Garrido en sus graderíos y posible visera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En cuanto al ‘Estadio Pedro S. Garrido’, se trata de la mayor transformación desde su creación, ya que se va a derribar la grada de Preferencia para hacerla nueva. También será retirada la grada metálica de uno de los fondos será y sustituida por una nueva de estructura fija. Se plantea también una visera para la grada principal de Tribuna. 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rFonts w:cs="Arial" w:ascii="Arial" w:hAnsi="Arial"/>
          <w:szCs w:val="24"/>
        </w:rPr>
        <w:t xml:space="preserve">El Gobierno local confía en que, una vez sea trasladado este proyecto a otras administraciones cuando quede definido con el mayor consenso por parte de clubes, asociaciones y entidades, se entienda los beneficios que conlleva su ejecución para la ciudadanía de la Zona Sur y de la propia ciudad y haya líneas de financiación junto a los propios fondos municipales para su ejecución. 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LibreOffice/7.0.6.2$Windows_X86_64 LibreOffice_project/144abb84a525d8e30c9dbbefa69cbbf2d8d4ae3b</Application>
  <AppVersion>15.0000</AppVersion>
  <Pages>2</Pages>
  <Words>707</Words>
  <Characters>3600</Characters>
  <CharactersWithSpaces>4298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2022-02-03T12:36:20Z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