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El Gobierno local abre el plazo de licitación de la ejecución de las obras de mejora energética del polideportivo ‘Ruiz-Mateos’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sz w:val="30"/>
          <w:szCs w:val="30"/>
        </w:rPr>
        <w:t xml:space="preserve">Se trata de una nueva actuación cofinanciada por el Fondo Europeo de Desarrollo Regional en el marco del Programa Operativo Plurirregional de España (FEDER) 2014-2020 </w:t>
      </w:r>
      <w:r>
        <w:rPr>
          <w:rStyle w:val="Destaquemayor"/>
          <w:rFonts w:cs="Segoe UI;Segoe WP" w:ascii="Arial" w:hAnsi="Arial"/>
          <w:b w:val="false"/>
          <w:bCs w:val="false"/>
          <w:color w:val="000000"/>
          <w:sz w:val="30"/>
          <w:szCs w:val="30"/>
        </w:rPr>
        <w:t xml:space="preserve">dentro de </w:t>
      </w:r>
      <w:r>
        <w:rPr>
          <w:rStyle w:val="Destaquemayor"/>
          <w:rFonts w:cs="Segoe UI;Segoe WP" w:ascii="Arial" w:hAnsi="Arial"/>
          <w:b w:val="false"/>
          <w:bCs w:val="false"/>
          <w:i/>
          <w:color w:val="000000"/>
          <w:sz w:val="30"/>
          <w:szCs w:val="30"/>
        </w:rPr>
        <w:t xml:space="preserve">la Estrategia de Desarrollo Urbano Sostenible Integrado </w:t>
      </w:r>
      <w:r>
        <w:rPr>
          <w:rStyle w:val="Destaquemayor"/>
          <w:rFonts w:cs="Segoe UI;Segoe WP" w:ascii="Arial" w:hAnsi="Arial"/>
          <w:b w:val="false"/>
          <w:bCs w:val="false"/>
          <w:color w:val="000000"/>
          <w:sz w:val="30"/>
          <w:szCs w:val="30"/>
        </w:rPr>
        <w:t>(EDUSI) ‘Jerez 2022’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sz w:val="30"/>
          <w:szCs w:val="30"/>
        </w:rPr>
        <w:t xml:space="preserve">Laura Álvarez: “Esta actuación es clave, junto a la instalación que hemos proyectado de instalación de parquet en la cancha, para potenciar y posicionar el ‘Ruiz-Mateos’ como sede de eventos homologados y de máximo nivel” 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sz w:val="30"/>
          <w:szCs w:val="30"/>
        </w:rPr>
        <w:t xml:space="preserve">El presupuesto base de licitación asciende a </w:t>
      </w:r>
      <w:r>
        <w:rPr>
          <w:rFonts w:cs="Arial" w:ascii="Arial" w:hAnsi="Arial"/>
          <w:sz w:val="30"/>
          <w:szCs w:val="24"/>
        </w:rPr>
        <w:t>428.179,89 euros (IVA incluido) y el plazo de ejecución de obras, a partir de la firma del contrato con la empresa que resulte ganadora del concurso, será de 4 meses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b/>
          <w:color w:val="000000" w:themeColor="text1"/>
          <w:szCs w:val="24"/>
        </w:rPr>
        <w:t xml:space="preserve">22 de enero de 2022. </w:t>
      </w:r>
      <w:r>
        <w:rPr>
          <w:rFonts w:cs="Arial" w:ascii="Arial" w:hAnsi="Arial"/>
          <w:szCs w:val="24"/>
        </w:rPr>
        <w:t xml:space="preserve">El Gobierno local, una vez aprobado el proyecto técnico, abre el plazo de licitación de las obras de reforma integral del polideportivo municipal ‘Ruiz-Mateos’, que en otros aspectos, mejorará la eficiencia energética del inmueble y sus prestaciones. 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Se trata de una nueva actuación cofinanciada por el Fondo Europeo de Desarrollo Regional en el marco del Programa Operativo Plurirregional de España (FEDER) 2014-2020 dentro de la Estrategia de Desarrollo Urbano Sostenible Integrado (EDUSI) ‘Jerez 2022’, cuya coordinadora es la primera teniente de alcaldesa, Laura Álvarez.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La mejora continuada de las instalaciones deportivas municipales “para una mayor calidad de servicio a la ciudadanía y a sus clubes usuarios es una de las prioridades del Gobierno de Mamen Sánchez. En este sentido, y nuevamente a través de la gestión realizada de cofinanciación con fondos europeos, vamos a actuar en las instalaciones deportivas municipales. Esta actuación de mejora en el ‘Ruiz-Mateos’ así como el proyecto de instalación del parquet es clave para la instalación se posicione para ser sede de eventos homologados del máximo nivel”.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A nivel técnico, el objeto del proyecto es mejorar la eficiencia energética del polideportivo, con actuación parcial sobre la envolvente y la instalación de producción de ACS. Se sustituirá así toda la carpintería metálica acristalada exterior por perfiles con rotura de puente térmico y vidrio con control solar. Igualmente, será objeto de reforma la cubierta, en la que se aplicará un tratamiento especial para la impermeabilización y el acondicionamiento térmico. Como mejora de la instalación de ACS se sustituirán además los termos eléctricos existentes de los vestuarios y se instalarán equipos compactos de aerotermia.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/>
      </w:pPr>
      <w:r>
        <w:rPr>
          <w:rFonts w:cs="Arial" w:ascii="Arial" w:hAnsi="Arial"/>
          <w:szCs w:val="24"/>
        </w:rPr>
        <w:t>El delegado de Deportes y Medio Rural, Jesús Alba, ha recordado que “a través de fondos propios municipales desde el pasado mandato de Mamen Sánchez y también en el presente hemos ido avanzando en la mejora del ‘Ruiz-Mateos’. Esta futura obra de mejora de eficiencia energética viene a dar un ‘plus’ de calidad certificada al polideportivo, lo que redundará también en sus habituales clubes usuarios”. El presupuesto base de licitación es de 428.179,89 euros (IVA incluido) y el plazo de ejecución de las obras será de 4 meses a partir de la firma del contrato con la empresa adjudicataria.</w:t>
      </w:r>
    </w:p>
    <w:p>
      <w:pPr>
        <w:pStyle w:val="Normal"/>
        <w:shd w:val="clear" w:color="auto" w:fill="FFFFFF"/>
        <w:suppressAutoHyphens w:val="true"/>
        <w:spacing w:before="0" w:afterAutospacing="1"/>
        <w:jc w:val="both"/>
        <w:rPr>
          <w:rFonts w:ascii="Arial" w:hAnsi="Arial" w:cs="Arial"/>
          <w:szCs w:val="24"/>
        </w:rPr>
      </w:pPr>
      <w:r>
        <w:rPr/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 de archivo de visita del delegado de Deportes y Medio Rural, Jesús Alba, a la instalación.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 w:themeColor="text1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ae7a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LibreOffice/7.1.7.2$Windows_X86_64 LibreOffice_project/c6a4e3954236145e2acb0b65f68614365aeee33f</Application>
  <AppVersion>15.0000</AppVersion>
  <Pages>2</Pages>
  <Words>517</Words>
  <Characters>2776</Characters>
  <CharactersWithSpaces>3285</CharactersWithSpaces>
  <Paragraphs>10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1995-11-21T16:41:00Z</cp:lastPrinted>
  <dcterms:modified xsi:type="dcterms:W3CDTF">2022-01-21T14:12:55Z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