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sz w:val="36"/>
          <w:szCs w:val="36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36"/>
          <w:szCs w:val="36"/>
          <w:lang w:val="es-ES" w:eastAsia="zh-CN" w:bidi="ar-SA"/>
        </w:rPr>
        <w:t>Igualdad y la Cátedra de Flamencología colaborarán para difundir la aportación de las mujeres en el ámbito de la saeta</w:t>
      </w:r>
    </w:p>
    <w:p>
      <w:pPr>
        <w:pStyle w:val="Cuerpodetexto"/>
        <w:spacing w:lineRule="auto" w:line="24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uerpodetexto"/>
        <w:spacing w:lineRule="auto" w:line="240"/>
        <w:rPr>
          <w:sz w:val="32"/>
          <w:szCs w:val="32"/>
        </w:rPr>
      </w:pPr>
      <w:r>
        <w:rPr>
          <w:rFonts w:eastAsia="Times New Roman" w:cs="Arial" w:ascii="Arial" w:hAnsi="Arial"/>
          <w:color w:val="auto"/>
          <w:kern w:val="2"/>
          <w:sz w:val="32"/>
          <w:szCs w:val="32"/>
          <w:lang w:val="es-ES" w:eastAsia="zh-CN" w:bidi="ar-SA"/>
        </w:rPr>
        <w:t>Estas actividades se sumarán al ciclo conmemorativo del 8 de marzo</w:t>
      </w:r>
    </w:p>
    <w:p>
      <w:pPr>
        <w:pStyle w:val="Cuerpodetexto"/>
        <w:spacing w:lineRule="auto" w:line="240"/>
        <w:jc w:val="both"/>
        <w:rPr>
          <w:rFonts w:ascii="Trebuchet MS" w:hAnsi="Trebuchet MS" w:cs="Trebuchet MS"/>
          <w:b/>
          <w:b/>
          <w:bCs/>
          <w:sz w:val="12"/>
          <w:szCs w:val="12"/>
        </w:rPr>
      </w:pPr>
      <w:r>
        <w:rPr>
          <w:rFonts w:cs="Trebuchet MS" w:ascii="Trebuchet MS" w:hAnsi="Trebuchet MS"/>
          <w:b/>
          <w:bCs/>
          <w:sz w:val="12"/>
          <w:szCs w:val="12"/>
        </w:rPr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18 de enero de 2022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  <w:t xml:space="preserve">La delegada de Igualdad y Diversidad, Ana Hérica Ramos, ha mantenido un encuentro con miembros de la junta directiva la Cátedra de Flamencología de Jerez, Francisco Rodríguez Pereira y Juan Zarzuela, para coordinar la colaboración entre ambas instituciones de cara a celebrar una jornada para difundir la aportación de las mujeres en el ámbito de la saeta, actividades que se sumarán a la programación conmemorativa del 8 de marzo. 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eastAsia="Times New Roman" w:cs="Arial" w:ascii="Arial;sans-serif" w:hAnsi="Arial;sans-serif"/>
          <w:color w:val="000000"/>
          <w:kern w:val="2"/>
          <w:sz w:val="24"/>
          <w:szCs w:val="24"/>
          <w:lang w:val="es-ES" w:eastAsia="zh-CN" w:bidi="ar-SA"/>
        </w:rPr>
        <w:t xml:space="preserve">El objetivo de la jornada divulgativa ‘Mujer y </w:t>
      </w:r>
      <w:r>
        <w:rPr>
          <w:rFonts w:eastAsia="Times New Roman" w:cs="Arial" w:ascii="Arial;sans-serif" w:hAnsi="Arial;sans-serif"/>
          <w:color w:val="000000"/>
          <w:kern w:val="2"/>
          <w:sz w:val="24"/>
          <w:szCs w:val="24"/>
          <w:lang w:val="es-ES" w:eastAsia="zh-CN" w:bidi="ar-SA"/>
        </w:rPr>
        <w:t>s</w:t>
      </w:r>
      <w:r>
        <w:rPr>
          <w:rFonts w:eastAsia="Times New Roman" w:cs="Arial" w:ascii="Arial;sans-serif" w:hAnsi="Arial;sans-serif"/>
          <w:color w:val="000000"/>
          <w:kern w:val="2"/>
          <w:sz w:val="24"/>
          <w:szCs w:val="24"/>
          <w:lang w:val="es-ES" w:eastAsia="zh-CN" w:bidi="ar-SA"/>
        </w:rPr>
        <w:t>aeta en femenino’ es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;sans-serif" w:hAnsi="Arial;sans-serif"/>
          <w:color w:val="000000"/>
          <w:kern w:val="2"/>
          <w:sz w:val="24"/>
          <w:szCs w:val="24"/>
          <w:lang w:val="es-ES" w:eastAsia="zh-CN" w:bidi="ar-SA"/>
        </w:rPr>
        <w:t>mostrar el papel de la mujer en el flamenco desde una perspectiva diferente, abordando</w:t>
      </w:r>
      <w:r>
        <w:rPr>
          <w:rFonts w:eastAsia="Times New Roman" w:cs="Arial" w:ascii="Arial" w:hAnsi="Arial"/>
          <w:color w:val="000000"/>
          <w:kern w:val="2"/>
          <w:sz w:val="24"/>
          <w:szCs w:val="24"/>
          <w:lang w:val="es-ES" w:eastAsia="zh-CN" w:bidi="ar-SA"/>
        </w:rPr>
        <w:t xml:space="preserve"> </w:t>
      </w:r>
      <w:r>
        <w:rPr>
          <w:rFonts w:eastAsia="Times New Roman" w:cs="Arial" w:ascii="Arial;sans-serif" w:hAnsi="Arial;sans-serif"/>
          <w:color w:val="000000"/>
          <w:kern w:val="2"/>
          <w:sz w:val="24"/>
          <w:szCs w:val="24"/>
          <w:lang w:val="es-ES" w:eastAsia="zh-CN" w:bidi="ar-SA"/>
        </w:rPr>
        <w:t xml:space="preserve">la visibilidad y la aportación que han tenido en este complejo arte. La finalidad es dar a conocer el compromiso que la mujer, a lo largo de la historia del flamenco, ha tenido con este género y su valiosa aportación al mismo. 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  <w:t>Ana Hérica Ramos ha destacado que “encuentros como este te dejan con una buena sensación porque ha servido para ver objetivos comunes, y en un tema tan importante para nosotras como es la divulgación de todos los roles que ha jugado la mujer a lo largo de la historia, ligados también al contexto cultural y a una cuestión tan identitaria como es la de la saeta. Vamos a dedicar un espacio para descubrir esa mujer en el mundo de la saeta, y desde la Delegación de Igualdad vamos a abrazar esta actividad por la especificidad y el aporte cultural que supone”.</w:t>
      </w:r>
    </w:p>
    <w:p>
      <w:pPr>
        <w:pStyle w:val="Cuerpodetexto"/>
        <w:spacing w:lineRule="auto" w:line="240" w:before="0" w:after="140"/>
        <w:jc w:val="both"/>
        <w:rPr>
          <w:sz w:val="24"/>
          <w:szCs w:val="24"/>
        </w:rPr>
      </w:pP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  <w:t xml:space="preserve">El presidente de la Cátedra de Flamencología, Francisco Rodríguez Pereira, ha señalado que “una de las propuestas que hemos preparado en esta nueva etapa es esta vinculada a la mujer y la saeta, que en esta ciudad tienen mucha tradición. Somos </w:t>
      </w: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  <w:t>C</w:t>
      </w:r>
      <w:r>
        <w:rPr>
          <w:rFonts w:eastAsia="Times New Roman" w:cs="Arial" w:ascii="Arial" w:hAnsi="Arial"/>
          <w:color w:val="auto"/>
          <w:kern w:val="2"/>
          <w:sz w:val="24"/>
          <w:szCs w:val="24"/>
          <w:lang w:val="es-ES" w:eastAsia="zh-CN" w:bidi="ar-SA"/>
        </w:rPr>
        <w:t>átedra de la Flamencología y Estudios Folclóricos Andaluces, y por eso nos gusta acercarnos a la tradición, para preservarla. La saeta es el mejor ejemplo. La idea es hacer un recorrido histórico por las saeteras de nuestra ciudad, algunas muy desconocidas a día de hoy, y también acercarnos a todas esas mujeres que actualmente siguen cultivando este difícil cante. El colofón del acto será la entrega del reconocimiento a la Saetera Mayor de la Semana Santa”.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color w:val="auto"/>
          <w:kern w:val="2"/>
          <w:lang w:val="es-ES" w:eastAsia="zh-CN" w:bidi="ar-SA"/>
        </w:rPr>
      </w:pPr>
      <w:r>
        <w:rPr>
          <w:sz w:val="24"/>
          <w:szCs w:val="24"/>
        </w:rPr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color w:val="auto"/>
          <w:kern w:val="2"/>
          <w:lang w:val="es-ES" w:eastAsia="zh-CN" w:bidi="ar-SA"/>
        </w:rPr>
      </w:pPr>
      <w:r>
        <w:rPr>
          <w:sz w:val="24"/>
          <w:szCs w:val="24"/>
        </w:rPr>
      </w:r>
    </w:p>
    <w:tbl>
      <w:tblPr>
        <w:tblW w:w="768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left"/>
              <w:rPr>
                <w:rFonts w:ascii="Arial" w:hAnsi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Se adjunta </w:t>
            </w:r>
            <w:r>
              <w:rPr>
                <w:rFonts w:eastAsia="Times New Roman" w:cs="Arial" w:ascii="Arial" w:hAnsi="Arial"/>
                <w:color w:val="auto"/>
                <w:kern w:val="2"/>
                <w:sz w:val="22"/>
                <w:szCs w:val="22"/>
                <w:lang w:val="es-ES" w:eastAsia="zh-CN" w:bidi="ar-SA"/>
              </w:rPr>
              <w:t>enlace de audio:</w:t>
            </w:r>
          </w:p>
          <w:p>
            <w:pPr>
              <w:pStyle w:val="Contenidodelatabla"/>
              <w:widowControl w:val="false"/>
              <w:jc w:val="left"/>
              <w:rPr/>
            </w:pPr>
            <w:r>
              <w:rPr>
                <w:rFonts w:eastAsia="Times New Roman" w:cs="Arial" w:ascii="Arial" w:hAnsi="Arial"/>
                <w:color w:val="auto"/>
                <w:kern w:val="2"/>
                <w:sz w:val="22"/>
                <w:szCs w:val="22"/>
                <w:lang w:val="es-ES" w:eastAsia="zh-CN" w:bidi="ar-SA"/>
              </w:rPr>
              <w:t xml:space="preserve"> </w:t>
            </w:r>
            <w:hyperlink r:id="rId2">
              <w:r>
                <w:rPr>
                  <w:rStyle w:val="EnlacedeInternet"/>
                  <w:rFonts w:eastAsia="Times New Roman" w:ascii="Arial" w:hAnsi="Arial"/>
                  <w:color w:val="auto"/>
                  <w:kern w:val="2"/>
                  <w:lang w:val="es-ES" w:eastAsia="zh-CN" w:bidi="ar-SA"/>
                </w:rPr>
                <w:t>https://ssweb.seap.minhap.es/almacen/descarga/envio/928c5936368bbf600106615db032b2577146aff9</w:t>
              </w:r>
            </w:hyperlink>
          </w:p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hyperlink r:id="rId3">
              <w:r>
                <w:rPr>
                  <w:rStyle w:val="EnlacedeInternet"/>
                  <w:rFonts w:cs="Arial" w:ascii="Arial" w:hAnsi="Arial"/>
                  <w:b w:val="false"/>
                  <w:bCs w:val="false"/>
                  <w:i/>
                  <w:iCs/>
                  <w:color w:val="000000"/>
                  <w:sz w:val="22"/>
                  <w:szCs w:val="22"/>
                  <w:u w:val="none"/>
                </w:rPr>
                <w:t>Se adjunta fotografía</w:t>
              </w:r>
            </w:hyperlink>
          </w:p>
        </w:tc>
      </w:tr>
    </w:tbl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rebuchet MS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928c5936368bbf600106615db032b2577146aff9" TargetMode="External"/><Relationship Id="rId3" Type="http://schemas.openxmlformats.org/officeDocument/2006/relationships/hyperlink" Target="../../../../fileadmin/Documentos/Participacion_Ciudadana/Cooperacion/ComercioJusto/solicitud_establecimientos_01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LibreOffice/7.1.7.2$Windows_X86_64 LibreOffice_project/c6a4e3954236145e2acb0b65f68614365aeee33f</Application>
  <AppVersion>15.0000</AppVersion>
  <Pages>2</Pages>
  <Words>400</Words>
  <Characters>2032</Characters>
  <CharactersWithSpaces>2426</CharactersWithSpaces>
  <Paragraphs>9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2022-01-18T13:45:07Z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