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u w:val="single"/>
        </w:rPr>
      </w:pPr>
      <w:r>
        <w:rPr>
          <w:rFonts w:cs="Arial" w:ascii="Arial" w:hAnsi="Arial"/>
          <w:b/>
          <w:sz w:val="26"/>
          <w:szCs w:val="26"/>
          <w:u w:val="single"/>
        </w:rPr>
        <w:t>FOTONOTICIA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El Ayuntamiento y la Cátedra de Flamencología de Jerez abordan líneas de  trabajo en colaboración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rPr/>
      </w:pPr>
      <w:r>
        <w:rPr>
          <w:rFonts w:cs="Arial" w:ascii="Arial" w:hAnsi="Arial"/>
          <w:sz w:val="30"/>
          <w:szCs w:val="30"/>
        </w:rPr>
        <w:t>El delegado de Cultura y la directiva de la entidad, renovada hace unos meses, celebran un primer encuentro institucional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000000" w:themeColor="text1"/>
          <w:szCs w:val="24"/>
        </w:rPr>
        <w:t>26 de octubre de 2021.</w:t>
      </w:r>
      <w:r>
        <w:rPr>
          <w:rFonts w:cs="Arial" w:ascii="Arial" w:hAnsi="Arial"/>
          <w:color w:val="000000" w:themeColor="text1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El delegado de Cultura, Francisco Camas, ha recibido hoy a miembros de la junta directiva de la Cátedra de Flamencología de Jerez, concretamente, a su presidente, Francisco Rodríguez Pereira, al secretario, Manuel Naranjo, y al vocal, Juan Antonio Zarzuela Alarcón. 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>Se trata del primer encuentro institucional que el teniente de alcaldesa mantiene con miembros de la Cátedra de Flamencología, tras la re</w:t>
      </w:r>
      <w:r>
        <w:rPr>
          <w:rFonts w:cs="Arial" w:ascii="Arial" w:hAnsi="Arial"/>
          <w:szCs w:val="24"/>
        </w:rPr>
        <w:t xml:space="preserve">novación de la junta directiva hace unos meses, y en él se han explorado líneas de trabajo </w:t>
      </w:r>
      <w:r>
        <w:rPr>
          <w:rFonts w:cs="Arial" w:ascii="Arial" w:hAnsi="Arial"/>
          <w:szCs w:val="24"/>
        </w:rPr>
        <w:t>para establecer</w:t>
      </w:r>
      <w:r>
        <w:rPr>
          <w:rFonts w:cs="Arial" w:ascii="Arial" w:hAnsi="Arial"/>
          <w:szCs w:val="24"/>
        </w:rPr>
        <w:t xml:space="preserve"> sinergias en torno al flamenco.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Cs w:val="24"/>
        </w:rPr>
        <w:t xml:space="preserve">En este sentido, el </w:t>
      </w:r>
      <w:r>
        <w:rPr>
          <w:rFonts w:ascii="Arial" w:hAnsi="Arial"/>
        </w:rPr>
        <w:t>delegado de Cultura ha explicado que “esta institución tiene abiertas las puertas del Ayuntamiento y de la Delegación de Dinamización Cultural y Patrimonio Histórico, para proponer iniciativas conjuntas que contribuyan a investigar, dinamizar y promocionar el arte flamenco, y participar o contribuir en la programación que estamos desarrollando”.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765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>
          <w:trHeight w:val="345" w:hRule="atLeast"/>
        </w:trPr>
        <w:tc>
          <w:tcPr>
            <w:tcW w:w="7653" w:type="dxa"/>
            <w:tcBorders/>
            <w:shd w:fill="auto" w:val="clear"/>
          </w:tcPr>
          <w:p>
            <w:pPr>
              <w:pStyle w:val="Contenidodelatabla"/>
              <w:jc w:val="both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</w:tc>
      </w:tr>
    </w:tbl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LibreOffice/6.4.7.2$Windows_X86_64 LibreOffice_project/639b8ac485750d5696d7590a72ef1b496725cfb5</Application>
  <Pages>1</Pages>
  <Words>180</Words>
  <Characters>1006</Characters>
  <CharactersWithSpaces>1182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2021-10-26T13:12:06Z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