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40"/>
          <w:szCs w:val="40"/>
        </w:rPr>
        <w:t>Jerez acogerá este domingo la IV edición de la ‘Sherry Maratón’ con participantes de doce países</w:t>
      </w:r>
    </w:p>
    <w:p>
      <w:pPr>
        <w:pStyle w:val="Cuerpodetexto"/>
        <w:spacing w:lineRule="auto" w:line="240"/>
        <w:rPr>
          <w:rFonts w:ascii="Arial" w:hAnsi="Arial" w:cs="Arial"/>
        </w:rPr>
      </w:pPr>
      <w:r>
        <w:rPr>
          <w:rFonts w:cs="Arial" w:ascii="Arial" w:hAnsi="Arial"/>
        </w:rPr>
      </w:r>
    </w:p>
    <w:p>
      <w:pPr>
        <w:pStyle w:val="Cuerpodetexto"/>
        <w:spacing w:lineRule="auto" w:line="240"/>
        <w:rPr/>
      </w:pPr>
      <w:r>
        <w:rPr>
          <w:rFonts w:cs="Arial" w:ascii="Arial" w:hAnsi="Arial"/>
          <w:sz w:val="28"/>
          <w:szCs w:val="28"/>
        </w:rPr>
        <w:t>El Gobierno local subraya que “se trata de la primera gran prueba deportiva convocada en la ciudad desde la irrupción de la pandemia, bajo un protocolo de seguridad anti-COVID-19 que garantiza su seguridad"</w:t>
      </w:r>
    </w:p>
    <w:p>
      <w:pPr>
        <w:pStyle w:val="Cuerpodetexto"/>
        <w:spacing w:lineRule="auto" w:line="240"/>
        <w:rPr>
          <w:rFonts w:ascii="Arial" w:hAnsi="Arial" w:cs="Arial"/>
          <w:sz w:val="28"/>
          <w:szCs w:val="28"/>
        </w:rPr>
      </w:pPr>
      <w:r>
        <w:rPr>
          <w:rFonts w:cs="Arial" w:ascii="Arial" w:hAnsi="Arial"/>
          <w:sz w:val="28"/>
          <w:szCs w:val="28"/>
        </w:rPr>
      </w:r>
    </w:p>
    <w:p>
      <w:pPr>
        <w:pStyle w:val="Cuerpodetexto"/>
        <w:spacing w:lineRule="auto" w:line="240"/>
        <w:rPr/>
      </w:pPr>
      <w:r>
        <w:rPr>
          <w:rFonts w:cs="Arial" w:ascii="Arial" w:hAnsi="Arial"/>
          <w:sz w:val="28"/>
          <w:szCs w:val="28"/>
        </w:rPr>
        <w:t>“</w:t>
      </w:r>
      <w:r>
        <w:rPr>
          <w:rFonts w:cs="Arial" w:ascii="Arial" w:hAnsi="Arial"/>
          <w:sz w:val="28"/>
          <w:szCs w:val="28"/>
        </w:rPr>
        <w:t xml:space="preserve">Es un orgullo para Jerez celebrar nuevamente la Sherry Maratón en este contexto y también es un reto que consolida este evento que promociona Jerez, su enogastronomía y viñedos”, ha destacado Jesús Alba </w:t>
      </w:r>
    </w:p>
    <w:p>
      <w:pPr>
        <w:pStyle w:val="Cuerpodetexto"/>
        <w:spacing w:lineRule="auto" w:line="240"/>
        <w:jc w:val="both"/>
        <w:rPr>
          <w:rFonts w:ascii="Arial" w:hAnsi="Arial" w:cs="Arial"/>
          <w:b/>
          <w:b/>
          <w:bCs/>
          <w:color w:val="000000"/>
          <w:szCs w:val="24"/>
        </w:rPr>
      </w:pPr>
      <w:r>
        <w:rPr>
          <w:rFonts w:cs="Arial" w:ascii="Arial" w:hAnsi="Arial"/>
          <w:b/>
          <w:bCs/>
          <w:color w:val="000000"/>
          <w:szCs w:val="24"/>
        </w:rPr>
      </w:r>
    </w:p>
    <w:p>
      <w:pPr>
        <w:pStyle w:val="Cuerpodetexto"/>
        <w:spacing w:lineRule="auto" w:line="240"/>
        <w:jc w:val="both"/>
        <w:rPr/>
      </w:pPr>
      <w:r>
        <w:rPr>
          <w:rFonts w:cs="Arial" w:ascii="Arial" w:hAnsi="Arial"/>
          <w:b/>
          <w:bCs/>
          <w:color w:val="000000"/>
          <w:szCs w:val="24"/>
        </w:rPr>
        <w:t xml:space="preserve">22 de abril de 2021. </w:t>
      </w:r>
      <w:r>
        <w:rPr>
          <w:rFonts w:cs="Arial" w:ascii="Arial" w:hAnsi="Arial"/>
          <w:color w:val="000000"/>
          <w:szCs w:val="24"/>
          <w:highlight w:val="white"/>
        </w:rPr>
        <w:t xml:space="preserve"> </w:t>
      </w:r>
      <w:r>
        <w:rPr>
          <w:rFonts w:cs="Arial" w:ascii="Arial" w:hAnsi="Arial"/>
          <w:color w:val="000000"/>
          <w:szCs w:val="24"/>
        </w:rPr>
        <w:t>La IV edición de la Sherry Maratón se celebrará el próximo domingo 25 de abril en tres formatos (maratón, media maratón y ‘promo’) con salida desde la Real Escuela Andaluza de Arte Ecuestre para las modalidades de maratón y media maratón y desde la Finca Picón para la ‘promo’. Tomarán parte en el evento 1.350 participantes procedentes de un total de doce países. El evento está organizado por ‘Terra Incógnita’ y el Consejo Regulador, con la colaboración del Ayuntamiento de Jerez, Diputación de Cádiz y cuenta este año con la participación de la Real Escuela Andaluza de Arte Ecuestre.</w:t>
      </w:r>
    </w:p>
    <w:p>
      <w:pPr>
        <w:pStyle w:val="Cuerpodetexto"/>
        <w:spacing w:lineRule="auto" w:line="240"/>
        <w:jc w:val="both"/>
        <w:rPr/>
      </w:pPr>
      <w:r>
        <w:rPr>
          <w:rFonts w:cs="Arial" w:ascii="Arial" w:hAnsi="Arial"/>
          <w:sz w:val="24"/>
          <w:szCs w:val="24"/>
        </w:rPr>
        <w:t>El delegado de Deportes y Medio Rural, Jesús Alba, ha subrayado que “se trata de una edición muy especial porque es la primera gran prueba deportiva que Jerez acoge desde que irrumpió en nuestras vidas la pandemia, lo cual supone un reto y un orgullo. Desde el Ayuntamiento hemos centrado nuestros esfuerzos como parte de la organización en la coordinación de un protocolo de seguridad e higiene que cumple la normativa y que hace la Sherry Maraton 2021 una prueba segura”.</w:t>
      </w:r>
    </w:p>
    <w:p>
      <w:pPr>
        <w:pStyle w:val="Cuerpodetexto"/>
        <w:spacing w:lineRule="auto" w:line="240"/>
        <w:jc w:val="both"/>
        <w:rPr/>
      </w:pPr>
      <w:r>
        <w:rPr>
          <w:rFonts w:cs="Arial" w:ascii="Arial" w:hAnsi="Arial"/>
          <w:sz w:val="24"/>
          <w:szCs w:val="24"/>
        </w:rPr>
        <w:t xml:space="preserve">De hecho, se han celebrado distintas reuniones técnicas entre la empresa organizadora y el Ayuntamiento, así como Consejo Regulador, a través de distintas áreas como Deportes, Policía Local y Protección Civil y Movilidad para definir recorridos en función de esta prioridad. </w:t>
      </w:r>
    </w:p>
    <w:p>
      <w:pPr>
        <w:pStyle w:val="Cuerpodetexto"/>
        <w:spacing w:lineRule="auto" w:line="240"/>
        <w:jc w:val="both"/>
        <w:rPr/>
      </w:pPr>
      <w:r>
        <w:rPr>
          <w:rFonts w:cs="Arial" w:ascii="Arial" w:hAnsi="Arial"/>
          <w:sz w:val="24"/>
          <w:szCs w:val="24"/>
        </w:rPr>
        <w:t>“</w:t>
      </w:r>
      <w:r>
        <w:rPr>
          <w:rFonts w:cs="Arial" w:ascii="Arial" w:hAnsi="Arial"/>
          <w:sz w:val="24"/>
          <w:szCs w:val="24"/>
        </w:rPr>
        <w:t>Hemos puesto el foco en este aspecto como prioridad y agradecemos de antemano el trabajo de los cuerpos y fuerzas de seguridad así como del personal municipal, Consejo Regulador, Real Escuela y de la empresa organizadora a la hora de programar en este contexto una prueba segura y acorde a la exigencia de la normativa para eventos deportivos vigente por la pandemia”, ha añadido Jesús Alba.</w:t>
      </w:r>
    </w:p>
    <w:p>
      <w:pPr>
        <w:pStyle w:val="Cuerpodetexto"/>
        <w:spacing w:lineRule="auto" w:line="240"/>
        <w:jc w:val="both"/>
        <w:rPr/>
      </w:pPr>
      <w:r>
        <w:rPr>
          <w:rFonts w:cs="Arial" w:ascii="Arial" w:hAnsi="Arial"/>
          <w:sz w:val="24"/>
          <w:szCs w:val="24"/>
        </w:rPr>
        <w:t>En el aspecto promocional de nuestra ciudad, el Gobierno local remarca que “es un orgullo contar con esta prueba. La proyección internacional de Jerez y la provincia a través de este gran evento deportivo, cultural y turístico es indudable. La Sherry Maraton se fortalece y consolida con esta edición singular que se ha convertido en un reto, es una prueba con una proyección magnífica'”.</w:t>
      </w:r>
    </w:p>
    <w:p>
      <w:pPr>
        <w:pStyle w:val="Cuerpodetexto"/>
        <w:spacing w:lineRule="auto" w:line="240"/>
        <w:jc w:val="both"/>
        <w:rPr/>
      </w:pPr>
      <w:r>
        <w:rPr>
          <w:rFonts w:eastAsia="Arial Unicode MS" w:cs="Arial" w:ascii="Arial" w:hAnsi="Arial"/>
          <w:color w:val="000000"/>
          <w:szCs w:val="24"/>
          <w:lang w:val="en-US"/>
        </w:rPr>
        <w:t>Asímismo, “se conecta así el deporte con la enogastronomía, la cultura, el patrimonio y el espíritu del vino de Jerez como ‘reclamo internacional’, lo que indudablemente fortalece la ‘marca Jerez’ y la ‘marca Sherry’”, ha afirmado el delegado.</w:t>
      </w:r>
    </w:p>
    <w:p>
      <w:pPr>
        <w:pStyle w:val="Cuerpodetexto"/>
        <w:spacing w:lineRule="auto" w:line="240"/>
        <w:jc w:val="both"/>
        <w:rPr>
          <w:rFonts w:ascii="Arial" w:hAnsi="Arial" w:eastAsia="Arial Unicode MS" w:cs="Arial"/>
          <w:color w:val="000000"/>
          <w:szCs w:val="24"/>
          <w:lang w:val="en-US"/>
        </w:rPr>
      </w:pPr>
      <w:r>
        <w:rPr>
          <w:rFonts w:eastAsia="Arial Unicode MS" w:cs="Arial" w:ascii="Arial" w:hAnsi="Arial"/>
          <w:color w:val="000000"/>
          <w:szCs w:val="24"/>
          <w:lang w:val="en-US"/>
        </w:rPr>
      </w:r>
    </w:p>
    <w:p>
      <w:pPr>
        <w:pStyle w:val="Cuerpodetexto"/>
        <w:spacing w:lineRule="auto" w:line="240"/>
        <w:jc w:val="both"/>
        <w:rPr/>
      </w:pPr>
      <w:r>
        <w:rPr>
          <w:rFonts w:eastAsia="Arial Unicode MS" w:cs="Arial" w:ascii="Arial" w:hAnsi="Arial"/>
          <w:color w:val="000000"/>
          <w:szCs w:val="24"/>
          <w:lang w:val="en-US"/>
        </w:rPr>
        <w:t xml:space="preserve">Por su parte, el presidente del </w:t>
      </w:r>
      <w:r>
        <w:rPr>
          <w:rFonts w:eastAsia="Arial Unicode MS" w:cs="Arial" w:ascii="Arial" w:hAnsi="Arial"/>
          <w:b w:val="false"/>
          <w:bCs w:val="false"/>
          <w:color w:val="000000"/>
          <w:szCs w:val="24"/>
          <w:lang w:val="en-US"/>
        </w:rPr>
        <w:t>Consejo Regulador,</w:t>
      </w:r>
      <w:r>
        <w:rPr>
          <w:rFonts w:eastAsia="Arial Unicode MS" w:cs="Arial" w:ascii="Arial" w:hAnsi="Arial"/>
          <w:color w:val="000000"/>
          <w:szCs w:val="24"/>
          <w:lang w:val="en-US"/>
        </w:rPr>
        <w:t xml:space="preserve"> César Saldaña, ha significado que “esta prueba cuenta ya con cierta veteranía, ya que esta es la cuarta edición, y año tras año congrega en los viñedos de Jerez a deportistas de todo el mundo. Eso es lo que queremos, que las viñas y su paisaje tengan vida, que sean escenarios de otro tipo de vivencias, gastronómicas, culturales, avistamiento de aves… y por supuesto apostando por el deporte al aire libre”.</w:t>
      </w:r>
    </w:p>
    <w:p>
      <w:pPr>
        <w:pStyle w:val="Normal"/>
        <w:jc w:val="both"/>
        <w:rPr>
          <w:rFonts w:ascii="Arial" w:hAnsi="Arial" w:eastAsia="Arial Unicode MS" w:cs="Arial"/>
          <w:color w:val="000000"/>
          <w:szCs w:val="24"/>
          <w:lang w:val="en-US"/>
        </w:rPr>
      </w:pPr>
      <w:r>
        <w:rPr>
          <w:rFonts w:eastAsia="Arial Unicode MS" w:cs="Arial" w:ascii="Arial" w:hAnsi="Arial"/>
          <w:color w:val="000000"/>
          <w:szCs w:val="24"/>
          <w:lang w:val="en-US"/>
        </w:rPr>
      </w:r>
    </w:p>
    <w:p>
      <w:pPr>
        <w:pStyle w:val="Normal"/>
        <w:jc w:val="both"/>
        <w:rPr/>
      </w:pPr>
      <w:r>
        <w:rPr>
          <w:rFonts w:eastAsia="Arial Unicode MS" w:cs="Arial" w:ascii="Arial" w:hAnsi="Arial"/>
          <w:color w:val="000000"/>
          <w:szCs w:val="24"/>
          <w:lang w:val="en-US"/>
        </w:rPr>
        <w:t>Jesús Gutiérrez, representante de la Real Escuela del Arte Ecuestre, ha destacado que “que esta prueba arranque en la Real Escuela es un motivo de alegría. Contamos con unas instalaciones saludables, abiertas, que reúnen todas las condiciones que marca la situación sanitaria, y es un placer poder acoger la slaida de esta prueba”.</w:t>
      </w:r>
    </w:p>
    <w:p>
      <w:pPr>
        <w:pStyle w:val="Normal"/>
        <w:jc w:val="both"/>
        <w:rPr>
          <w:rFonts w:ascii="Arial" w:hAnsi="Arial" w:eastAsia="Arial Unicode MS" w:cs="Arial"/>
          <w:color w:val="000000"/>
          <w:szCs w:val="24"/>
          <w:lang w:val="en-US"/>
        </w:rPr>
      </w:pPr>
      <w:r>
        <w:rPr>
          <w:rFonts w:eastAsia="Arial Unicode MS" w:cs="Arial" w:ascii="Arial" w:hAnsi="Arial"/>
          <w:color w:val="000000"/>
          <w:szCs w:val="24"/>
          <w:lang w:val="en-US"/>
        </w:rPr>
      </w:r>
    </w:p>
    <w:p>
      <w:pPr>
        <w:pStyle w:val="Normal"/>
        <w:jc w:val="both"/>
        <w:rPr/>
      </w:pPr>
      <w:r>
        <w:rPr>
          <w:rFonts w:eastAsia="Arial Unicode MS" w:cs="Arial" w:ascii="Arial" w:hAnsi="Arial"/>
          <w:color w:val="000000"/>
          <w:szCs w:val="24"/>
          <w:lang w:val="en-US"/>
        </w:rPr>
        <w:t xml:space="preserve">Mientras tanto, José Manuel Toledo, director-gerente de </w:t>
      </w:r>
      <w:r>
        <w:rPr>
          <w:rFonts w:eastAsia="Arial Unicode MS" w:cs="Arial" w:ascii="Arial" w:hAnsi="Arial"/>
          <w:b/>
          <w:color w:val="000000"/>
          <w:szCs w:val="24"/>
          <w:lang w:val="en-US"/>
        </w:rPr>
        <w:t>‘</w:t>
      </w:r>
      <w:r>
        <w:rPr>
          <w:rFonts w:eastAsia="Arial Unicode MS" w:cs="Arial" w:ascii="Arial" w:hAnsi="Arial"/>
          <w:b w:val="false"/>
          <w:bCs w:val="false"/>
          <w:color w:val="000000"/>
          <w:szCs w:val="24"/>
          <w:lang w:val="en-US"/>
        </w:rPr>
        <w:t>Terra Incógnita’</w:t>
      </w:r>
      <w:r>
        <w:rPr>
          <w:rFonts w:eastAsia="Arial Unicode MS" w:cs="Arial" w:ascii="Arial" w:hAnsi="Arial"/>
          <w:color w:val="000000"/>
          <w:szCs w:val="24"/>
          <w:lang w:val="en-US"/>
        </w:rPr>
        <w:t xml:space="preserve"> ha destacado que “hemos trabajado todo este año con la incertidumbre de cuándo podríamos celebrar la prueba, manteniendo el contacto con corredores, y la respuesta es excepcional. Tenemos 1.350 corredores, hemos cerrado las inscripciones en esa cifra pero han seguido llegando peticiones, con participantes de doce países, y este año saliendo de la Real Escuela, seguimos poniendo en valor el inmenso patrimonio que tiene Jerez”:</w:t>
      </w:r>
    </w:p>
    <w:p>
      <w:pPr>
        <w:pStyle w:val="Normal"/>
        <w:jc w:val="both"/>
        <w:rPr>
          <w:rFonts w:ascii="Arial" w:hAnsi="Arial" w:eastAsia="Arial Unicode MS" w:cs="Arial"/>
          <w:color w:val="000000"/>
          <w:szCs w:val="24"/>
          <w:lang w:val="en-US"/>
        </w:rPr>
      </w:pPr>
      <w:r>
        <w:rPr>
          <w:rFonts w:eastAsia="Arial Unicode MS" w:cs="Arial" w:ascii="Arial" w:hAnsi="Arial"/>
          <w:color w:val="000000"/>
          <w:szCs w:val="24"/>
          <w:lang w:val="en-US"/>
        </w:rPr>
      </w:r>
    </w:p>
    <w:p>
      <w:pPr>
        <w:pStyle w:val="Normal"/>
        <w:jc w:val="both"/>
        <w:rPr/>
      </w:pPr>
      <w:r>
        <w:rPr>
          <w:rFonts w:eastAsia="Arial Unicode MS" w:cs="Arial" w:ascii="Arial" w:hAnsi="Arial"/>
          <w:color w:val="000000"/>
          <w:szCs w:val="24"/>
          <w:lang w:val="en-US"/>
        </w:rPr>
        <w:t>El diputado provincial de Desarrollo Económico y Servicios a la Ciudadanía, Jaime Armario, ha hecho hincapié en que “quiero hacer un alegato de defensa y promoción de la práctica deportiva, esta prueba cuenta con todas las garantías de seguridad. Estamos en un momento dulce a nivel cinematográfico de promoción del viñedo, y el deporte también es una forma de reivindicar ese patrimonio. Defendemos todos los valores inherentes al deporte, pero también su capacidad de promoción de la provincia. Lo fácil es crear un evento y que se pierda, lo importante es crear un evento y mantenerlo”.</w:t>
      </w:r>
    </w:p>
    <w:p>
      <w:pPr>
        <w:pStyle w:val="Normal"/>
        <w:jc w:val="both"/>
        <w:rPr>
          <w:rFonts w:ascii="Arial" w:hAnsi="Arial" w:eastAsia="Arial Unicode MS" w:cs="Arial"/>
          <w:color w:val="000000"/>
          <w:szCs w:val="24"/>
          <w:lang w:val="en-US"/>
        </w:rPr>
      </w:pPr>
      <w:r>
        <w:rPr>
          <w:rFonts w:eastAsia="Arial Unicode MS" w:cs="Arial" w:ascii="Arial" w:hAnsi="Arial"/>
          <w:color w:val="000000"/>
          <w:szCs w:val="24"/>
          <w:lang w:val="en-US"/>
        </w:rPr>
      </w:r>
    </w:p>
    <w:p>
      <w:pPr>
        <w:pStyle w:val="Normal"/>
        <w:jc w:val="both"/>
        <w:rPr/>
      </w:pPr>
      <w:r>
        <w:rPr>
          <w:rFonts w:cs="Arial" w:ascii="Arial" w:hAnsi="Arial"/>
          <w:b/>
          <w:color w:val="000000"/>
          <w:szCs w:val="24"/>
          <w:lang w:val="en-US"/>
        </w:rPr>
        <w:t>Tres modalidades</w:t>
      </w:r>
    </w:p>
    <w:p>
      <w:pPr>
        <w:pStyle w:val="Normal"/>
        <w:jc w:val="both"/>
        <w:rPr>
          <w:rFonts w:ascii="Arial" w:hAnsi="Arial" w:cs="Arial"/>
          <w:b/>
          <w:b/>
          <w:color w:val="000000"/>
          <w:szCs w:val="24"/>
          <w:lang w:val="en-US"/>
        </w:rPr>
      </w:pPr>
      <w:r>
        <w:rPr>
          <w:rFonts w:cs="Arial" w:ascii="Arial" w:hAnsi="Arial"/>
          <w:b/>
          <w:color w:val="000000"/>
          <w:szCs w:val="24"/>
          <w:lang w:val="en-US"/>
        </w:rPr>
      </w:r>
    </w:p>
    <w:p>
      <w:pPr>
        <w:pStyle w:val="Normal"/>
        <w:jc w:val="both"/>
        <w:rPr>
          <w:rFonts w:ascii="Arial" w:hAnsi="Arial" w:cs="Arial"/>
          <w:b/>
          <w:b/>
          <w:color w:val="000000"/>
          <w:szCs w:val="24"/>
          <w:lang w:val="en-US"/>
        </w:rPr>
      </w:pPr>
      <w:r>
        <w:rPr>
          <w:rFonts w:cs="Arial" w:ascii="Arial" w:hAnsi="Arial"/>
          <w:b/>
          <w:color w:val="000000"/>
          <w:szCs w:val="24"/>
          <w:lang w:val="en-US"/>
        </w:rPr>
      </w:r>
    </w:p>
    <w:p>
      <w:pPr>
        <w:pStyle w:val="Normal"/>
        <w:jc w:val="both"/>
        <w:rPr/>
      </w:pPr>
      <w:r>
        <w:rPr>
          <w:rFonts w:cs="Arial" w:ascii="Arial" w:hAnsi="Arial"/>
          <w:bCs/>
          <w:color w:val="000000"/>
          <w:szCs w:val="24"/>
        </w:rPr>
        <w:t xml:space="preserve">El </w:t>
      </w:r>
      <w:r>
        <w:rPr>
          <w:rFonts w:cs="Arial" w:ascii="Arial" w:hAnsi="Arial"/>
          <w:bCs/>
          <w:color w:val="000000"/>
          <w:szCs w:val="24"/>
          <w:u w:val="single"/>
        </w:rPr>
        <w:t>SHERRY PROMO</w:t>
      </w:r>
      <w:r>
        <w:rPr>
          <w:rFonts w:cs="Arial" w:ascii="Arial" w:hAnsi="Arial"/>
          <w:bCs/>
          <w:color w:val="000000"/>
          <w:szCs w:val="24"/>
        </w:rPr>
        <w:t xml:space="preserve"> tendrá su salida a las 11:30 horas desde la Finca Picón. Consta de 15 kilómetros. Tras pasar por algunas de las principales casas de viñas de las bodegas de Jerez, finaliza el recorrido en el centro de la ciudad en la Alameda Vieja.</w:t>
      </w:r>
    </w:p>
    <w:p>
      <w:pPr>
        <w:pStyle w:val="Normal"/>
        <w:jc w:val="both"/>
        <w:rPr>
          <w:rFonts w:ascii="Arial" w:hAnsi="Arial" w:cs="Arial"/>
          <w:bCs/>
          <w:color w:val="000000"/>
          <w:szCs w:val="24"/>
        </w:rPr>
      </w:pPr>
      <w:r>
        <w:rPr>
          <w:rFonts w:cs="Arial" w:ascii="Arial" w:hAnsi="Arial"/>
          <w:bCs/>
          <w:color w:val="000000"/>
          <w:szCs w:val="24"/>
        </w:rPr>
      </w:r>
    </w:p>
    <w:p>
      <w:pPr>
        <w:pStyle w:val="Normal"/>
        <w:jc w:val="both"/>
        <w:rPr>
          <w:rFonts w:ascii="Arial" w:hAnsi="Arial" w:cs="Arial"/>
          <w:bCs/>
          <w:color w:val="000000"/>
          <w:szCs w:val="24"/>
        </w:rPr>
      </w:pPr>
      <w:r>
        <w:rPr>
          <w:rFonts w:cs="Arial" w:ascii="Arial" w:hAnsi="Arial"/>
          <w:bCs/>
          <w:color w:val="000000"/>
          <w:szCs w:val="24"/>
        </w:rPr>
        <w:t xml:space="preserve">La </w:t>
      </w:r>
      <w:r>
        <w:rPr>
          <w:rFonts w:cs="Arial" w:ascii="Arial" w:hAnsi="Arial"/>
          <w:bCs/>
          <w:color w:val="000000"/>
          <w:szCs w:val="24"/>
          <w:u w:val="single"/>
        </w:rPr>
        <w:t>SHERRY MEDIA</w:t>
      </w:r>
      <w:r>
        <w:rPr>
          <w:rFonts w:cs="Arial" w:ascii="Arial" w:hAnsi="Arial"/>
          <w:bCs/>
          <w:color w:val="000000"/>
          <w:szCs w:val="24"/>
        </w:rPr>
        <w:t xml:space="preserve"> tendrá una distancia de 22 kilómetros, con salida a las 9:00 horas en la Fundación Real Escuela Andaluza del Arte Ecuestre. Su salida es conjunta con el Sherry Maratón. La meta estará ubicada en la Alameda Vieja.</w:t>
      </w:r>
    </w:p>
    <w:p>
      <w:pPr>
        <w:pStyle w:val="Normal"/>
        <w:jc w:val="both"/>
        <w:rPr>
          <w:rFonts w:ascii="Arial" w:hAnsi="Arial" w:cs="Arial"/>
          <w:bCs/>
          <w:color w:val="000000"/>
          <w:szCs w:val="24"/>
        </w:rPr>
      </w:pPr>
      <w:r>
        <w:rPr>
          <w:rFonts w:cs="Arial" w:ascii="Arial" w:hAnsi="Arial"/>
          <w:bCs/>
          <w:color w:val="000000"/>
          <w:szCs w:val="24"/>
        </w:rPr>
      </w:r>
    </w:p>
    <w:p>
      <w:pPr>
        <w:pStyle w:val="Normal"/>
        <w:jc w:val="both"/>
        <w:rPr>
          <w:rFonts w:ascii="Arial" w:hAnsi="Arial" w:cs="Arial"/>
          <w:bCs/>
          <w:color w:val="000000"/>
          <w:szCs w:val="24"/>
        </w:rPr>
      </w:pPr>
      <w:r>
        <w:rPr>
          <w:rFonts w:cs="Arial" w:ascii="Arial" w:hAnsi="Arial"/>
          <w:bCs/>
          <w:color w:val="000000"/>
          <w:szCs w:val="24"/>
        </w:rPr>
        <w:t xml:space="preserve">El </w:t>
      </w:r>
      <w:r>
        <w:rPr>
          <w:rFonts w:cs="Arial" w:ascii="Arial" w:hAnsi="Arial"/>
          <w:bCs/>
          <w:color w:val="000000"/>
          <w:szCs w:val="24"/>
          <w:u w:val="single"/>
        </w:rPr>
        <w:t>SHERRY MARATÓN,</w:t>
      </w:r>
      <w:r>
        <w:rPr>
          <w:rFonts w:cs="Arial" w:ascii="Arial" w:hAnsi="Arial"/>
          <w:bCs/>
          <w:color w:val="000000"/>
          <w:szCs w:val="24"/>
        </w:rPr>
        <w:t xml:space="preserve"> tendrá su salida a las 8 horas en la Fundación Real Escuela Andaluza del Arte Ecuestre y consta de 42 kilómetros. Los primeros kilómetros son un recorrido urbano por las principales calles del casco histórico de la ciudad antes de adentrarnos en el mar de viñas del Marco de Jerez. La meta igualmente estará situada en la Alameda Vieja.</w:t>
      </w:r>
    </w:p>
    <w:p>
      <w:pPr>
        <w:pStyle w:val="Normal"/>
        <w:jc w:val="both"/>
        <w:rPr>
          <w:rFonts w:ascii="Arial" w:hAnsi="Arial" w:cs="Arial"/>
          <w:bCs/>
          <w:color w:val="000000"/>
          <w:szCs w:val="24"/>
        </w:rPr>
      </w:pPr>
      <w:r>
        <w:rPr>
          <w:rFonts w:cs="Arial" w:ascii="Arial" w:hAnsi="Arial"/>
          <w:bCs/>
          <w:color w:val="000000"/>
          <w:szCs w:val="24"/>
        </w:rPr>
      </w:r>
    </w:p>
    <w:p>
      <w:pPr>
        <w:pStyle w:val="Normal"/>
        <w:jc w:val="both"/>
        <w:rPr>
          <w:rFonts w:ascii="Arial" w:hAnsi="Arial" w:cs="Arial"/>
          <w:bCs/>
          <w:color w:val="000000"/>
          <w:szCs w:val="24"/>
        </w:rPr>
      </w:pPr>
      <w:r>
        <w:rPr>
          <w:rFonts w:cs="Arial" w:ascii="Arial" w:hAnsi="Arial"/>
          <w:bCs/>
          <w:color w:val="000000"/>
          <w:szCs w:val="24"/>
        </w:rPr>
      </w:r>
    </w:p>
    <w:p>
      <w:pPr>
        <w:pStyle w:val="Normal"/>
        <w:jc w:val="both"/>
        <w:rPr>
          <w:rFonts w:ascii="Arial" w:hAnsi="Arial" w:cs="Arial"/>
          <w:bCs/>
          <w:color w:val="000000"/>
          <w:szCs w:val="24"/>
        </w:rPr>
      </w:pPr>
      <w:r>
        <w:rPr>
          <w:rFonts w:cs="Arial" w:ascii="Arial" w:hAnsi="Arial"/>
          <w:bCs/>
          <w:color w:val="000000"/>
          <w:szCs w:val="24"/>
        </w:rPr>
      </w:r>
    </w:p>
    <w:tbl>
      <w:tblPr>
        <w:tblW w:w="7653"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3826"/>
        <w:gridCol w:w="3826"/>
      </w:tblGrid>
      <w:tr>
        <w:trPr/>
        <w:tc>
          <w:tcPr>
            <w:tcW w:w="3826"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rPr>
                <w:rFonts w:ascii="Arial" w:hAnsi="Arial"/>
                <w:sz w:val="22"/>
                <w:szCs w:val="22"/>
              </w:rPr>
            </w:pPr>
            <w:r>
              <w:rPr>
                <w:rFonts w:ascii="Arial" w:hAnsi="Arial"/>
                <w:sz w:val="22"/>
                <w:szCs w:val="22"/>
              </w:rPr>
              <w:t>Enlace al audio de la presentación</w:t>
            </w:r>
          </w:p>
        </w:tc>
        <w:tc>
          <w:tcPr>
            <w:tcW w:w="3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rPr>
                <w:rFonts w:ascii="Arial" w:hAnsi="Arial"/>
                <w:sz w:val="22"/>
                <w:szCs w:val="22"/>
              </w:rPr>
            </w:pPr>
            <w:r>
              <w:rPr>
                <w:rFonts w:ascii="Arial" w:hAnsi="Arial"/>
                <w:sz w:val="22"/>
                <w:szCs w:val="22"/>
              </w:rPr>
              <w:t>https://we.tl/t-R1vGHzqOxB</w:t>
            </w:r>
          </w:p>
        </w:tc>
      </w:tr>
      <w:tr>
        <w:trPr/>
        <w:tc>
          <w:tcPr>
            <w:tcW w:w="765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rPr>
                <w:rFonts w:ascii="Arial" w:hAnsi="Arial"/>
                <w:i/>
                <w:i/>
                <w:iCs/>
                <w:sz w:val="22"/>
                <w:szCs w:val="22"/>
              </w:rPr>
            </w:pPr>
            <w:r>
              <w:rPr>
                <w:rFonts w:ascii="Arial" w:hAnsi="Arial"/>
                <w:i/>
                <w:iCs/>
                <w:sz w:val="22"/>
                <w:szCs w:val="22"/>
              </w:rPr>
              <w:t>Se adjunta fotografía</w:t>
            </w:r>
          </w:p>
        </w:tc>
      </w:tr>
    </w:tbl>
    <w:p>
      <w:pPr>
        <w:pStyle w:val="Normal"/>
        <w:jc w:val="both"/>
        <w:rPr>
          <w:rFonts w:ascii="Arial" w:hAnsi="Arial" w:cs="Arial"/>
          <w:bCs/>
          <w:color w:val="000000"/>
          <w:szCs w:val="24"/>
        </w:rPr>
      </w:pPr>
      <w:r>
        <w:rPr>
          <w:rFonts w:cs="Arial" w:ascii="Arial" w:hAnsi="Arial"/>
          <w:bCs/>
          <w:color w:val="000000"/>
          <w:szCs w:val="24"/>
        </w:rPr>
      </w:r>
    </w:p>
    <w:p>
      <w:pPr>
        <w:pStyle w:val="Normal"/>
        <w:jc w:val="both"/>
        <w:rPr>
          <w:rFonts w:ascii="Arial" w:hAnsi="Arial" w:cs="Arial"/>
          <w:color w:val="000000"/>
          <w:szCs w:val="24"/>
          <w:lang w:val="en-US"/>
        </w:rPr>
      </w:pPr>
      <w:r>
        <w:rPr>
          <w:rFonts w:cs="Arial" w:ascii="Arial" w:hAnsi="Arial"/>
          <w:color w:val="000000"/>
          <w:szCs w:val="24"/>
          <w:lang w:val="en-US"/>
        </w:rPr>
      </w:r>
    </w:p>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060450" cy="92329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147" t="-647" r="-5147" b="-647"/>
                  <a:stretch>
                    <a:fillRect/>
                  </a:stretch>
                </pic:blipFill>
                <pic:spPr bwMode="auto">
                  <a:xfrm>
                    <a:off x="0" y="0"/>
                    <a:ext cx="1060450" cy="923290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5165" cy="9556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064" t="-2381" r="-5064" b="-2381"/>
                  <a:stretch>
                    <a:fillRect/>
                  </a:stretch>
                </pic:blipFill>
                <pic:spPr bwMode="auto">
                  <a:xfrm>
                    <a:off x="0" y="0"/>
                    <a:ext cx="685165" cy="955675"/>
                  </a:xfrm>
                  <a:prstGeom prst="rect">
                    <a:avLst/>
                  </a:prstGeom>
                </pic:spPr>
              </pic:pic>
            </a:graphicData>
          </a:graphic>
        </wp:anchor>
      </w:drawing>
    </w:r>
  </w:p>
</w:hdr>
</file>

<file path=word/settings.xml><?xml version="1.0" encoding="utf-8"?>
<w:settings xmlns:w="http://schemas.openxmlformats.org/wordprocessingml/2006/main">
  <w:zoom w:percent="82"/>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oindependienteCar" w:customStyle="1">
    <w:name w:val="Texto independiente Car"/>
    <w:link w:val="Textoindependiente"/>
    <w:qFormat/>
    <w:rsid w:val="00003727"/>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LibreOffice/5.4.7.2$Windows_X86_64 LibreOffice_project/c838ef25c16710f8838b1faec480ebba495259d0</Application>
  <Pages>3</Pages>
  <Words>938</Words>
  <Characters>4776</Characters>
  <CharactersWithSpaces>5697</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2021-04-21T13:59:00Z</dcterms:created>
  <dc:creator>ADELIFL</dc:creator>
  <dc:description/>
  <dc:language>es-ES</dc:language>
  <cp:lastModifiedBy/>
  <cp:lastPrinted>2021-04-22T09:16:32Z</cp:lastPrinted>
  <dcterms:modified xsi:type="dcterms:W3CDTF">2021-04-22T13:09:33Z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