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958" w:rsidRDefault="00AB79B3">
      <w:r>
        <w:t xml:space="preserve"> </w:t>
      </w:r>
    </w:p>
    <w:p w:rsidR="00DA2958" w:rsidRDefault="00AB79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Fundación Municipal de Formación y Empleo aprueba 460.000 euros para acciones dirigidas a desempleados </w:t>
      </w:r>
    </w:p>
    <w:p w:rsidR="00DA2958" w:rsidRDefault="00AB79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sz w:val="36"/>
          <w:szCs w:val="36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>Se inicia el proceso de selección de alumnos y personal técnico para la ejecución de dos programas formativos</w:t>
      </w:r>
    </w:p>
    <w:p w:rsidR="00DA2958" w:rsidRDefault="00AB79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15 de febrero de 2024. </w:t>
      </w:r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La Fundación Municipal de Formación y Empleo (FMFE), órgano que tiene como objeto la gestión directa de las actividades municipales en esta materia del Ayuntamiento, ha aprobado en Junta General celebrada el gasto para llevar a cabo acciones formativas des</w:t>
      </w:r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tinadas a desempleados por valor de 460.000 euros, subvencionadas por la </w:t>
      </w:r>
      <w:r>
        <w:rPr>
          <w:rFonts w:ascii="Arial Narrow" w:hAnsi="Arial Narrow" w:cs="Arial Narrow"/>
          <w:color w:val="000000"/>
          <w:sz w:val="26"/>
          <w:szCs w:val="26"/>
        </w:rPr>
        <w:t>Consejería de Empleo, Empresa y Trabajo Autónomo de la Junta de Andalucía.</w:t>
      </w:r>
    </w:p>
    <w:p w:rsidR="00DA2958" w:rsidRDefault="00AB79B3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primera de</w:t>
      </w:r>
      <w:r>
        <w:rPr>
          <w:rFonts w:ascii="Arial Narrow" w:hAnsi="Arial Narrow"/>
          <w:sz w:val="26"/>
          <w:szCs w:val="26"/>
        </w:rPr>
        <w:t xml:space="preserve"> las acciones subvencionadas (en este caso con </w:t>
      </w:r>
      <w:r>
        <w:rPr>
          <w:rFonts w:ascii="Arial Narrow" w:hAnsi="Arial Narrow" w:cs="Arial Narrow"/>
          <w:sz w:val="26"/>
          <w:szCs w:val="26"/>
        </w:rPr>
        <w:t>396.189 euros) lleva por título ‘</w:t>
      </w:r>
      <w:proofErr w:type="spellStart"/>
      <w:r>
        <w:rPr>
          <w:rFonts w:ascii="Arial Narrow" w:hAnsi="Arial Narrow" w:cs="Arial Narrow"/>
          <w:sz w:val="26"/>
          <w:szCs w:val="26"/>
        </w:rPr>
        <w:t>Labor@Jerez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’ y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permitirá la contratación directa de diecinueve personas, tanto con perfil técnico como personal de apoyo y alumnos trabajadores </w:t>
      </w:r>
      <w:r>
        <w:rPr>
          <w:rFonts w:ascii="Arial Narrow" w:hAnsi="Arial Narrow" w:cs="Arial Narrow"/>
          <w:sz w:val="26"/>
          <w:szCs w:val="26"/>
        </w:rPr>
        <w:t>que recibirán formación en el C</w:t>
      </w:r>
      <w:r>
        <w:rPr>
          <w:rFonts w:ascii="Arial Narrow" w:hAnsi="Arial Narrow" w:cs="Arial Narrow"/>
          <w:color w:val="000000"/>
          <w:sz w:val="26"/>
          <w:szCs w:val="26"/>
        </w:rPr>
        <w:t>e</w:t>
      </w:r>
      <w:r>
        <w:rPr>
          <w:rFonts w:ascii="Arial Narrow" w:hAnsi="Arial Narrow" w:cs="Arial Narrow"/>
          <w:color w:val="000000"/>
          <w:sz w:val="26"/>
          <w:szCs w:val="26"/>
        </w:rPr>
        <w:t>ntro ‘El Zagal’, situado en la avenida de la Solidaridad.</w:t>
      </w:r>
    </w:p>
    <w:p w:rsidR="00DA2958" w:rsidRDefault="00AB79B3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El contrato que se realizará a estas personas, denominado ‘Formación en alternancia’, pretende dotar a estos alumnos -pertenecientes a colectivos socialmente vulnerables- de la cualificación suficie</w:t>
      </w:r>
      <w:r>
        <w:rPr>
          <w:rFonts w:ascii="Arial Narrow" w:hAnsi="Arial Narrow" w:cs="Arial Narrow"/>
          <w:color w:val="000000"/>
          <w:sz w:val="26"/>
          <w:szCs w:val="26"/>
        </w:rPr>
        <w:t>nte para la obtención de un nivel de profesionalidad 2 en la rama de Gestión Administrativa, obtenida a través de doce meses de formación y trabajo, participando de tareas propias de su proceso de aprendizaje, enmarcadas en una investigación social en acci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ón participativa. </w:t>
      </w:r>
    </w:p>
    <w:p w:rsidR="00DA2958" w:rsidRDefault="00AB79B3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El objetivo de dicha investigación es acercar a la entidad información actualizada respecto de las necesidades formativas -y por ende de empleo- que demanda nuestra ciudad, especialmente entre las personas con mayores dificultades de ins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erción laboral. </w:t>
      </w:r>
    </w:p>
    <w:p w:rsidR="00AB79B3" w:rsidRDefault="00AB79B3" w:rsidP="00AB79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color w:val="000000"/>
        </w:rPr>
      </w:pPr>
      <w:proofErr w:type="spellStart"/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Del</w:t>
      </w:r>
      <w:proofErr w:type="spellEnd"/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mismo modo,</w:t>
      </w:r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la FMFE ha aprobado 64.000 euros para </w:t>
      </w:r>
      <w:bookmarkStart w:id="0" w:name="_GoBack"/>
      <w:bookmarkEnd w:id="0"/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‘Gestión Contable y Gestión Administrativa para Auditoría’ del Programa FPE 2023 de 630 horas y correspondiente a un Nivel 3 de cualificación, orientada a la participación de 15 alumnos/as pertenecientes al colectivo A, personas desempleadas con dificultades para su inserción o recualificación profesional.</w:t>
      </w:r>
    </w:p>
    <w:p w:rsidR="00AB79B3" w:rsidRDefault="00AB79B3" w:rsidP="00AB79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Para participar en la acción formativa la persona solicitante deberá estar inscrita en el Servicio Andaluz de Empleo como trabajadora desempleada no ocupada o como trabajadora agraria y estar en posesión de algunas de las siguientes titulaciones: Título de Bachiller, certificado de profesionalidad de nivel 3, de profesionalidad de nivel 2 de la misma familia y área profesional, cumplir el requisito académico de acceso a los ciclos formativos de grado superior o haber </w:t>
      </w:r>
      <w:r>
        <w:rPr>
          <w:rFonts w:ascii="Arial Narrow" w:hAnsi="Arial Narrow"/>
          <w:sz w:val="26"/>
          <w:szCs w:val="26"/>
        </w:rPr>
        <w:lastRenderedPageBreak/>
        <w:t>superado las correspondientes pruebas de acceso reguladas, tener superada la prueba de acceso a la universidad para mayores de 25 años y/o de 45 años; además reunir y acreditar la pertenencia al colectivo al que se dirige la acción formativa.</w:t>
      </w:r>
    </w:p>
    <w:p w:rsidR="00AB79B3" w:rsidRDefault="00AB79B3" w:rsidP="00AB79B3">
      <w:pPr>
        <w:jc w:val="both"/>
        <w:rPr>
          <w:rFonts w:ascii="Arial Narrow" w:hAnsi="Arial Narrow"/>
          <w:sz w:val="26"/>
          <w:szCs w:val="26"/>
        </w:rPr>
      </w:pPr>
    </w:p>
    <w:p w:rsidR="00AB79B3" w:rsidRDefault="00AB79B3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3"/>
      </w:tblGrid>
      <w:tr w:rsidR="00DA2958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58" w:rsidRDefault="00AB79B3">
            <w:pPr>
              <w:pStyle w:val="Textoindependiente"/>
              <w:spacing w:line="240" w:lineRule="auto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Se adjunta fotografía</w:t>
            </w:r>
          </w:p>
        </w:tc>
      </w:tr>
    </w:tbl>
    <w:p w:rsidR="00DA2958" w:rsidRDefault="00DA2958">
      <w:pPr>
        <w:pStyle w:val="Textoindependiente"/>
        <w:spacing w:line="240" w:lineRule="auto"/>
        <w:jc w:val="both"/>
      </w:pPr>
    </w:p>
    <w:p w:rsidR="00DA2958" w:rsidRDefault="00DA2958">
      <w:pPr>
        <w:pStyle w:val="Textoindependiente"/>
        <w:spacing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DA2958" w:rsidRDefault="00DA2958">
      <w:pPr>
        <w:jc w:val="both"/>
      </w:pPr>
    </w:p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p w:rsidR="00DA2958" w:rsidRDefault="00DA2958"/>
    <w:sectPr w:rsidR="00DA2958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79B3">
      <w:r>
        <w:separator/>
      </w:r>
    </w:p>
  </w:endnote>
  <w:endnote w:type="continuationSeparator" w:id="0">
    <w:p w:rsidR="00000000" w:rsidRDefault="00AB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58" w:rsidRDefault="00AB79B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79B3">
      <w:r>
        <w:separator/>
      </w:r>
    </w:p>
  </w:footnote>
  <w:footnote w:type="continuationSeparator" w:id="0">
    <w:p w:rsidR="00000000" w:rsidRDefault="00AB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58" w:rsidRDefault="00AB79B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BF6"/>
    <w:multiLevelType w:val="multilevel"/>
    <w:tmpl w:val="B416526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BF5A27"/>
    <w:multiLevelType w:val="multilevel"/>
    <w:tmpl w:val="BCF0F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58"/>
    <w:rsid w:val="00AB79B3"/>
    <w:rsid w:val="00D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DE17-0CD8-425C-BC33-57BF17F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qFormat/>
    <w:rsid w:val="00FE135D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qFormat/>
    <w:rsid w:val="00FE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433</Words>
  <Characters>2382</Characters>
  <Application>Microsoft Office Word</Application>
  <DocSecurity>0</DocSecurity>
  <Lines>19</Lines>
  <Paragraphs>5</Paragraphs>
  <ScaleCrop>false</ScaleCrop>
  <Company>HP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16</cp:revision>
  <cp:lastPrinted>2024-02-15T12:32:00Z</cp:lastPrinted>
  <dcterms:created xsi:type="dcterms:W3CDTF">2024-02-15T10:01:00Z</dcterms:created>
  <dcterms:modified xsi:type="dcterms:W3CDTF">2024-02-15T14:14:00Z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