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65E2" w:rsidRDefault="00C12FF3"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La Policía Local se </w:t>
      </w:r>
      <w:r w:rsidR="004F467A">
        <w:rPr>
          <w:rFonts w:ascii="Arial Narrow" w:hAnsi="Arial Narrow" w:cs="Arial Narrow"/>
          <w:b/>
          <w:bCs/>
          <w:sz w:val="40"/>
          <w:szCs w:val="40"/>
          <w:lang w:eastAsia="es-ES_tradnl"/>
        </w:rPr>
        <w:t>suma</w:t>
      </w:r>
      <w:bookmarkStart w:id="0" w:name="_GoBack"/>
      <w:bookmarkEnd w:id="0"/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a la campaña de control de cinturón de seguridad y sistemas de retención infantil de la DGT</w:t>
      </w:r>
    </w:p>
    <w:p w:rsidR="00C065E2" w:rsidRDefault="00C065E2">
      <w:pPr>
        <w:rPr>
          <w:rFonts w:ascii="Arial Narrow" w:hAnsi="Arial Narrow" w:cs="Arial Narrow"/>
          <w:b/>
          <w:bCs/>
          <w:sz w:val="40"/>
          <w:szCs w:val="40"/>
          <w:lang w:eastAsia="es-ES_tradnl"/>
        </w:rPr>
      </w:pPr>
    </w:p>
    <w:p w:rsidR="00C065E2" w:rsidRDefault="00C12FF3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</w:pPr>
      <w:r>
        <w:rPr>
          <w:rFonts w:ascii="Arial Narrow" w:hAnsi="Arial Narrow" w:cs="Arial Narrow"/>
          <w:sz w:val="36"/>
          <w:szCs w:val="36"/>
          <w:lang w:eastAsia="es-ES_tradnl"/>
        </w:rPr>
        <w:t>Durante la misma se han realizado  22 controles  con solo dos denuncias lo que ha sido valorado positivamente por el teniente de alcaldesa de Seguridad</w:t>
      </w:r>
    </w:p>
    <w:p w:rsidR="00C065E2" w:rsidRDefault="00C065E2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</w:pPr>
    </w:p>
    <w:p w:rsidR="00C065E2" w:rsidRDefault="001B4696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23</w:t>
      </w:r>
      <w:r w:rsidR="00C12FF3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de marzo de 2024.</w:t>
      </w:r>
      <w:r w:rsidR="00C12FF3"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La Policía Local de Jerez se ha adherido a</w:t>
      </w:r>
      <w:r w:rsidR="00C12FF3">
        <w:rPr>
          <w:rFonts w:ascii="Arial Narrow" w:eastAsia="Arial" w:hAnsi="Arial Narrow"/>
          <w:color w:val="000000"/>
          <w:sz w:val="26"/>
          <w:szCs w:val="26"/>
          <w:lang w:eastAsia="es-ES_tradnl"/>
        </w:rPr>
        <w:t xml:space="preserve"> la campaña realizada del 11 al 17 de marzo, en colaboración con la Dirección General de Tráfico, para el control de cinturón de seguridad y sistemas de  retención infantil (SRI).</w:t>
      </w:r>
    </w:p>
    <w:p w:rsidR="00C065E2" w:rsidRDefault="00C12FF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Durante la campaña se han realizado 22 controles en diferentes puntos de la ciudad dando como resultado el control de 363 vehículos entre turismos, taxis y autobuses con la denuncia de 2 conductores por no utilizar el cinturón de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seguridad</w:t>
      </w:r>
      <w:proofErr w:type="gramEnd"/>
      <w:r>
        <w:rPr>
          <w:rFonts w:ascii="Arial Narrow" w:hAnsi="Arial Narrow"/>
          <w:color w:val="000000"/>
          <w:sz w:val="26"/>
          <w:szCs w:val="26"/>
        </w:rPr>
        <w:t xml:space="preserve">. </w:t>
      </w:r>
    </w:p>
    <w:p w:rsidR="00C065E2" w:rsidRDefault="00C065E2">
      <w:pPr>
        <w:jc w:val="both"/>
        <w:rPr>
          <w:color w:val="000000"/>
        </w:rPr>
      </w:pPr>
    </w:p>
    <w:p w:rsidR="00C065E2" w:rsidRDefault="00C12FF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También se verificaba que tanto los ocupantes de los vehículos de las plazas delanteras como trasera llevaran el cinturón puesto o el sistema adecuado de retención infantil en caso de los menores de 1,35 cm.</w:t>
      </w:r>
      <w:bookmarkStart w:id="1" w:name="_GoBack_Copy_1"/>
      <w:bookmarkEnd w:id="1"/>
    </w:p>
    <w:p w:rsidR="00C065E2" w:rsidRDefault="00C065E2">
      <w:pPr>
        <w:jc w:val="both"/>
        <w:rPr>
          <w:rFonts w:ascii="Arial Narrow" w:hAnsi="Arial Narrow"/>
          <w:color w:val="000000"/>
          <w:sz w:val="26"/>
          <w:szCs w:val="26"/>
        </w:rPr>
      </w:pPr>
    </w:p>
    <w:p w:rsidR="00C065E2" w:rsidRDefault="00C12FF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Al respecto, el teniente de alcaldesa de Seguridad</w:t>
      </w:r>
      <w:r w:rsidR="001B4696">
        <w:rPr>
          <w:rFonts w:ascii="Arial Narrow" w:hAnsi="Arial Narrow"/>
          <w:color w:val="000000"/>
          <w:sz w:val="26"/>
          <w:szCs w:val="26"/>
        </w:rPr>
        <w:t>,</w:t>
      </w:r>
      <w:r>
        <w:rPr>
          <w:rFonts w:ascii="Arial Narrow" w:hAnsi="Arial Narrow"/>
          <w:color w:val="000000"/>
          <w:sz w:val="26"/>
          <w:szCs w:val="26"/>
        </w:rPr>
        <w:t xml:space="preserve"> José Ignacio Martínez</w:t>
      </w:r>
      <w:r w:rsidR="001B4696">
        <w:rPr>
          <w:rFonts w:ascii="Arial Narrow" w:hAnsi="Arial Narrow"/>
          <w:color w:val="000000"/>
          <w:sz w:val="26"/>
          <w:szCs w:val="26"/>
        </w:rPr>
        <w:t>,</w:t>
      </w:r>
      <w:r>
        <w:rPr>
          <w:rFonts w:ascii="Arial Narrow" w:hAnsi="Arial Narrow"/>
          <w:color w:val="000000"/>
          <w:sz w:val="26"/>
          <w:szCs w:val="26"/>
        </w:rPr>
        <w:t xml:space="preserve"> ha manifestado que “el uso del cinturón de seguridad y sistemas de retención infantil se han consolidado entre conductores y ocupantes en nuestra ciudad, prueba de ello es que en los 363 vehículos controlados, solo se sancionaron a dos conductores”.</w:t>
      </w:r>
    </w:p>
    <w:p w:rsidR="00C065E2" w:rsidRDefault="00C065E2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</w:p>
    <w:p w:rsidR="00C065E2" w:rsidRDefault="00C12FF3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Esta campaña nacional tiene por objetivo fundamental </w:t>
      </w:r>
      <w:r w:rsidR="001B4696">
        <w:rPr>
          <w:rFonts w:ascii="Arial Narrow" w:hAnsi="Arial Narrow"/>
          <w:sz w:val="26"/>
          <w:szCs w:val="26"/>
        </w:rPr>
        <w:t>q</w:t>
      </w:r>
      <w:r>
        <w:rPr>
          <w:rFonts w:ascii="Arial Narrow" w:hAnsi="Arial Narrow"/>
          <w:sz w:val="26"/>
          <w:szCs w:val="26"/>
        </w:rPr>
        <w:t>ue todas las personas ocupantes de los vehículos, adultos o menores</w:t>
      </w:r>
      <w:r w:rsidR="001B4696">
        <w:rPr>
          <w:rFonts w:ascii="Arial Narrow" w:hAnsi="Arial Narrow"/>
          <w:sz w:val="26"/>
          <w:szCs w:val="26"/>
        </w:rPr>
        <w:t>,</w:t>
      </w:r>
      <w:r>
        <w:rPr>
          <w:rFonts w:ascii="Arial Narrow" w:hAnsi="Arial Narrow"/>
          <w:sz w:val="26"/>
          <w:szCs w:val="26"/>
        </w:rPr>
        <w:t xml:space="preserve"> y viajen en el asiento que viajen, hagan uso del cinturón de seguridad o del adecuado SRI. Según la DGT en 2023, fallecieron en vías interurbanas 139 personas que viajaban en turismo y furgoneta y que no llevaban puesto el cinturón de seguridad en el momento del siniestro, el 25% del total.</w:t>
      </w:r>
      <w:bookmarkStart w:id="2" w:name="_GoBack_Copy_2_Copy_1_Copy_1"/>
      <w:bookmarkEnd w:id="2"/>
    </w:p>
    <w:p w:rsidR="00C065E2" w:rsidRDefault="00C12FF3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La campaña se suma a su vez a la organizada por </w:t>
      </w:r>
      <w:proofErr w:type="spellStart"/>
      <w:r>
        <w:rPr>
          <w:rFonts w:ascii="Arial Narrow" w:hAnsi="Arial Narrow"/>
          <w:sz w:val="26"/>
          <w:szCs w:val="26"/>
        </w:rPr>
        <w:t>RoadPol</w:t>
      </w:r>
      <w:proofErr w:type="spellEnd"/>
      <w:r>
        <w:rPr>
          <w:rFonts w:ascii="Arial Narrow" w:hAnsi="Arial Narrow"/>
          <w:sz w:val="26"/>
          <w:szCs w:val="26"/>
        </w:rPr>
        <w:t xml:space="preserve"> (Red Europea de Vigilancia de Carreteras) que, dentro del espacio de la Unión Europea, quiere incidir en la importancia básica de estos sistemas de retención.</w:t>
      </w:r>
    </w:p>
    <w:p w:rsidR="00C065E2" w:rsidRDefault="00C065E2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</w:p>
    <w:p w:rsidR="00C065E2" w:rsidRDefault="00C065E2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  <w:bookmarkStart w:id="3" w:name="_GoBack_Copy_2_Copy_1"/>
      <w:bookmarkEnd w:id="3"/>
    </w:p>
    <w:sectPr w:rsidR="00C065E2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68" w:rsidRDefault="00C12FF3">
      <w:r>
        <w:separator/>
      </w:r>
    </w:p>
  </w:endnote>
  <w:endnote w:type="continuationSeparator" w:id="0">
    <w:p w:rsidR="00921D68" w:rsidRDefault="00C1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E2" w:rsidRDefault="00C12FF3">
    <w:pPr>
      <w:pStyle w:val="Piedepgina"/>
    </w:pPr>
    <w:r>
      <w:rPr>
        <w:noProof/>
        <w:lang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68" w:rsidRDefault="00C12FF3">
      <w:r>
        <w:separator/>
      </w:r>
    </w:p>
  </w:footnote>
  <w:footnote w:type="continuationSeparator" w:id="0">
    <w:p w:rsidR="00921D68" w:rsidRDefault="00C1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E2" w:rsidRDefault="00C12FF3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1CD"/>
    <w:multiLevelType w:val="multilevel"/>
    <w:tmpl w:val="86E0C95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213DD1"/>
    <w:multiLevelType w:val="multilevel"/>
    <w:tmpl w:val="98BC1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E2"/>
    <w:rsid w:val="001B4696"/>
    <w:rsid w:val="004F467A"/>
    <w:rsid w:val="00921D68"/>
    <w:rsid w:val="00C065E2"/>
    <w:rsid w:val="00C1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C1366-4008-4EA7-A64B-2282F6C4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qFormat/>
    <w:rPr>
      <w:rFonts w:ascii="Tahoma" w:eastAsia="Times New Roman" w:hAnsi="Tahoma" w:cs="Tahoma"/>
      <w:color w:val="000000"/>
      <w:szCs w:val="24"/>
    </w:rPr>
  </w:style>
  <w:style w:type="character" w:customStyle="1" w:styleId="nfasis1">
    <w:name w:val="Énfasis1"/>
    <w:qFormat/>
    <w:rPr>
      <w:i/>
      <w:iCs/>
    </w:rPr>
  </w:style>
  <w:style w:type="character" w:customStyle="1" w:styleId="Textoennegrita2">
    <w:name w:val="Texto en negrita2"/>
    <w:qFormat/>
    <w:rPr>
      <w:b/>
      <w:bCs/>
    </w:rPr>
  </w:style>
  <w:style w:type="character" w:customStyle="1" w:styleId="Hipervnculovisitado1">
    <w:name w:val="Hipervínculo visitado1"/>
    <w:qFormat/>
    <w:rPr>
      <w:color w:val="800080"/>
      <w:u w:val="single"/>
    </w:rPr>
  </w:style>
  <w:style w:type="character" w:customStyle="1" w:styleId="Hipervnculo1">
    <w:name w:val="Hipervínculo1"/>
    <w:qFormat/>
    <w:rPr>
      <w:color w:val="0563C1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4</cp:revision>
  <dcterms:created xsi:type="dcterms:W3CDTF">2024-03-21T11:28:00Z</dcterms:created>
  <dcterms:modified xsi:type="dcterms:W3CDTF">2024-03-22T13:59:00Z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